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96" w:after="0" w:line="240"/>
        <w:ind w:right="0" w:left="1140" w:firstLine="1097"/>
        <w:jc w:val="left"/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  <w:t xml:space="preserve">FORMULÁRIO PARA DOCENTES DO PPG-ARTES/UFMG</w:t>
      </w:r>
      <w:r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96" w:after="0" w:line="240"/>
        <w:ind w:right="0" w:left="1140" w:firstLine="0"/>
        <w:jc w:val="center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Tipos de solicitação: participação em evento com publicação de anais; produção artística; missão acadêmica; tradução e publicação de artigos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6"/>
        <w:ind w:right="0" w:left="1330" w:firstLine="13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Apoio Financeiro de acordo com Diretrizes e Circulares da Comissão PROEX 2024-2026</w:t>
      </w:r>
    </w:p>
    <w:p>
      <w:pPr>
        <w:spacing w:before="6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tblInd w:w="110" w:type="dxa"/>
      </w:tblPr>
      <w:tblGrid>
        <w:gridCol w:w="9510"/>
      </w:tblGrid>
      <w:tr>
        <w:trPr>
          <w:trHeight w:val="352" w:hRule="auto"/>
          <w:jc w:val="left"/>
        </w:trPr>
        <w:tc>
          <w:tcPr>
            <w:tcW w:w="951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2f2f2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90" w:after="0" w:line="242"/>
              <w:ind w:right="2788" w:left="2802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2"/>
                <w:u w:val="single"/>
                <w:shd w:fill="auto" w:val="clear"/>
              </w:rPr>
              <w:t xml:space="preserve">DADOS DO DOCENTE SOLICITANTE</w:t>
            </w:r>
          </w:p>
        </w:tc>
      </w:tr>
      <w:tr>
        <w:trPr>
          <w:trHeight w:val="522" w:hRule="auto"/>
          <w:jc w:val="left"/>
        </w:trPr>
        <w:tc>
          <w:tcPr>
            <w:tcW w:w="951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Nome Completo:</w:t>
            </w:r>
          </w:p>
        </w:tc>
      </w:tr>
      <w:tr>
        <w:trPr>
          <w:trHeight w:val="523" w:hRule="auto"/>
          <w:jc w:val="left"/>
        </w:trPr>
        <w:tc>
          <w:tcPr>
            <w:tcW w:w="951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9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CPF:</w:t>
            </w:r>
          </w:p>
        </w:tc>
      </w:tr>
      <w:tr>
        <w:trPr>
          <w:trHeight w:val="1485" w:hRule="auto"/>
          <w:jc w:val="left"/>
        </w:trPr>
        <w:tc>
          <w:tcPr>
            <w:tcW w:w="951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Linha de pesquisa e situação junto ao PPG-Artes:</w:t>
            </w:r>
          </w:p>
        </w:tc>
      </w:tr>
      <w:tr>
        <w:trPr>
          <w:trHeight w:val="522" w:hRule="auto"/>
          <w:jc w:val="left"/>
        </w:trPr>
        <w:tc>
          <w:tcPr>
            <w:tcW w:w="951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Link do Currículo </w:t>
            </w:r>
            <w:r>
              <w:rPr>
                <w:rFonts w:ascii="Arial" w:hAnsi="Arial" w:cs="Arial" w:eastAsia="Arial"/>
                <w:i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Lattes 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atualizado (plataforma CNPq 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</w:r>
            <w:hyperlink xmlns:r="http://schemas.openxmlformats.org/officeDocument/2006/relationships" r:id="docRId0">
              <w:r>
                <w:rPr>
                  <w:rFonts w:ascii="Arial" w:hAnsi="Arial" w:cs="Arial" w:eastAsia="Arial"/>
                  <w:color w:val="00000A"/>
                  <w:spacing w:val="0"/>
                  <w:position w:val="0"/>
                  <w:sz w:val="18"/>
                  <w:u w:val="single"/>
                  <w:shd w:fill="auto" w:val="clear"/>
                </w:rPr>
                <w:t xml:space="preserve">http://www.cnpq.br</w:t>
              </w:r>
            </w:hyperlink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):</w:t>
            </w:r>
          </w:p>
        </w:tc>
      </w:tr>
      <w:tr>
        <w:trPr>
          <w:trHeight w:val="843" w:hRule="auto"/>
          <w:jc w:val="left"/>
        </w:trPr>
        <w:tc>
          <w:tcPr>
            <w:tcW w:w="951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4" w:after="0" w:line="240"/>
              <w:ind w:right="0" w:left="103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Possui recursos de outras fontes de financiamento?</w:t>
            </w:r>
          </w:p>
          <w:p>
            <w:pPr>
              <w:spacing w:before="118" w:after="0" w:line="240"/>
              <w:ind w:right="0" w:left="11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Em caso positivo, especifique a agência ou instituição:</w:t>
            </w:r>
          </w:p>
        </w:tc>
      </w:tr>
      <w:tr>
        <w:trPr>
          <w:trHeight w:val="587" w:hRule="auto"/>
          <w:jc w:val="left"/>
        </w:trPr>
        <w:tc>
          <w:tcPr>
            <w:tcW w:w="951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tabs>
                <w:tab w:val="left" w:pos="2741" w:leader="none"/>
              </w:tabs>
              <w:spacing w:before="159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Banco:</w:t>
              <w:tab/>
              <w:t xml:space="preserve">Agência:</w:t>
            </w:r>
          </w:p>
        </w:tc>
      </w:tr>
      <w:tr>
        <w:trPr>
          <w:trHeight w:val="523" w:hRule="auto"/>
          <w:jc w:val="left"/>
        </w:trPr>
        <w:tc>
          <w:tcPr>
            <w:tcW w:w="951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9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E-mail:</w:t>
            </w:r>
          </w:p>
        </w:tc>
      </w:tr>
      <w:tr>
        <w:trPr>
          <w:trHeight w:val="1119" w:hRule="auto"/>
          <w:jc w:val="left"/>
        </w:trPr>
        <w:tc>
          <w:tcPr>
            <w:tcW w:w="951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71" w:after="0" w:line="283"/>
              <w:ind w:right="88" w:left="107" w:firstLine="0"/>
              <w:jc w:val="both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Observação: 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a solicitação deverá ser realizada com no mínimo </w:t>
            </w: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60 dias de antecedência 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e enviada em arquivo digital (formato pdf) para o seguinte e-mail: </w:t>
            </w:r>
            <w:hyperlink xmlns:r="http://schemas.openxmlformats.org/officeDocument/2006/relationships" r:id="docRId1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18"/>
                  <w:u w:val="single"/>
                  <w:shd w:fill="auto" w:val="clear"/>
                </w:rPr>
                <w:t xml:space="preserve">comissaogestaoproex@gmail.com </w:t>
              </w:r>
            </w:hyperlink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(Comissão de gestão do PROEX do PPG-Artes). O assunto da mensagem deve conter o texto “Solicitação de Apoio PROEX 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FF0000"/>
                <w:spacing w:val="0"/>
                <w:position w:val="0"/>
                <w:sz w:val="18"/>
                <w:u w:val="single"/>
                <w:shd w:fill="auto" w:val="clear"/>
              </w:rPr>
              <w:t xml:space="preserve">DESCRIÇÃO DO TIPO DE APOIO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”</w:t>
            </w:r>
          </w:p>
          <w:p>
            <w:pPr>
              <w:spacing w:before="71" w:after="0" w:line="283"/>
              <w:ind w:right="88" w:left="107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ATENÇÃO: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PARA PARTICIPAÇÃO EM EVENTOS NACIONAIS E INTERNACIONAIS DEVE SER ANEXADO CARTA DE ACEITE E RESUMO OU TRABALHO COMPLETO JUNTO AO PEDIDO; PARA TRADUÇÃO E/OU PUBLICAÇÃO DE ARTIGO DEVERÁ SER ENVIADO O ACEITE DO PERIÓDICO E ARTIGO COMPLETO.</w:t>
            </w:r>
          </w:p>
        </w:tc>
      </w:tr>
    </w:tbl>
    <w:p>
      <w:pPr>
        <w:spacing w:before="6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5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5"/>
          <w:u w:val="single"/>
          <w:shd w:fill="auto" w:val="clear"/>
        </w:rPr>
      </w:pPr>
    </w:p>
    <w:tbl>
      <w:tblPr>
        <w:tblInd w:w="110" w:type="dxa"/>
      </w:tblPr>
      <w:tblGrid>
        <w:gridCol w:w="9494"/>
      </w:tblGrid>
      <w:tr>
        <w:trPr>
          <w:trHeight w:val="352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2f2f2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90" w:after="0" w:line="242"/>
              <w:ind w:right="3339" w:left="3354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2"/>
                <w:u w:val="single"/>
                <w:shd w:fill="auto" w:val="clear"/>
              </w:rPr>
              <w:t xml:space="preserve">DADOS DA SOLICITAÇÃO</w:t>
            </w:r>
          </w:p>
        </w:tc>
      </w:tr>
      <w:tr>
        <w:trPr>
          <w:trHeight w:val="507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tabs>
                <w:tab w:val="left" w:pos="479" w:leader="none"/>
                <w:tab w:val="left" w:pos="2502" w:leader="none"/>
              </w:tabs>
              <w:spacing w:before="120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() Ação nacional   (    ) Ação internacional</w:t>
            </w:r>
          </w:p>
        </w:tc>
      </w:tr>
      <w:tr>
        <w:trPr>
          <w:trHeight w:val="486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22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Data(s):</w:t>
            </w:r>
          </w:p>
        </w:tc>
      </w:tr>
      <w:tr>
        <w:trPr>
          <w:trHeight w:val="2173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20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Relevância do evento, produção artística, tradução/publicação de artigo e para o grupo, linha e/ou projeto de pesquisa: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10" w:after="1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3"/>
          <w:u w:val="single"/>
          <w:shd w:fill="auto" w:val="clear"/>
        </w:rPr>
      </w:pPr>
    </w:p>
    <w:tbl>
      <w:tblPr>
        <w:tblInd w:w="110" w:type="dxa"/>
      </w:tblPr>
      <w:tblGrid>
        <w:gridCol w:w="9494"/>
      </w:tblGrid>
      <w:tr>
        <w:trPr>
          <w:trHeight w:val="352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2f2f2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90" w:after="0" w:line="242"/>
              <w:ind w:right="3339" w:left="3354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2"/>
                <w:u w:val="single"/>
                <w:shd w:fill="auto" w:val="clear"/>
              </w:rPr>
              <w:t xml:space="preserve">DADOS DA SOLICITAÇÃO</w:t>
            </w:r>
          </w:p>
        </w:tc>
      </w:tr>
      <w:tr>
        <w:trPr>
          <w:trHeight w:val="1565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Nome e informações sucintas do evento; produção artística; missão acadêmica; publicação e tradução do artigo:</w:t>
            </w:r>
          </w:p>
          <w:p>
            <w:pPr>
              <w:spacing w:before="157" w:after="0" w:line="240"/>
              <w:ind w:right="0" w:left="107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157" w:after="0" w:line="240"/>
              <w:ind w:right="0" w:left="107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157" w:after="0" w:line="240"/>
              <w:ind w:right="0" w:left="107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157" w:after="0" w:line="240"/>
              <w:ind w:right="0" w:left="107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157" w:after="0" w:line="240"/>
              <w:ind w:right="0" w:left="107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157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127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Tipo de apoio:</w:t>
            </w:r>
          </w:p>
          <w:p>
            <w:pPr>
              <w:tabs>
                <w:tab w:val="left" w:pos="569" w:leader="none"/>
                <w:tab w:val="left" w:pos="5775" w:leader="none"/>
                <w:tab w:val="left" w:pos="9376" w:leader="none"/>
              </w:tabs>
              <w:spacing w:before="115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   )  Passagens aéreas. De: </w:t>
              <w:tab/>
              <w:t xml:space="preserve">Para: 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</w:p>
          <w:p>
            <w:pPr>
              <w:spacing w:before="113" w:after="0" w:line="240"/>
              <w:ind w:right="0" w:left="107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(ida/volta)</w:t>
            </w:r>
          </w:p>
          <w:p>
            <w:pPr>
              <w:tabs>
                <w:tab w:val="left" w:pos="595" w:leader="none"/>
                <w:tab w:val="left" w:pos="5815" w:leader="none"/>
                <w:tab w:val="left" w:pos="9377" w:leader="none"/>
              </w:tabs>
              <w:spacing w:before="115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   )  Passagens terrestres. De: </w:t>
              <w:tab/>
              <w:t xml:space="preserve">Para: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</w:p>
          <w:p>
            <w:pPr>
              <w:spacing w:before="113" w:after="0" w:line="240"/>
              <w:ind w:right="0" w:left="107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(ida/volta)</w:t>
            </w:r>
          </w:p>
          <w:p>
            <w:pPr>
              <w:tabs>
                <w:tab w:val="left" w:pos="6074" w:leader="none"/>
              </w:tabs>
              <w:spacing w:before="114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   )  Número de auxílio(s) diário(s) a serem solicitados: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</w:p>
          <w:p>
            <w:pPr>
              <w:tabs>
                <w:tab w:val="left" w:pos="6074" w:leader="none"/>
              </w:tabs>
              <w:spacing w:before="114" w:after="0" w:line="240"/>
              <w:ind w:right="0" w:left="107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   )  Outro tipo de apoio (dentro das diretrizes da Comissão PROEX 2022-2024). Especificar: </w:t>
            </w:r>
          </w:p>
          <w:p>
            <w:pPr>
              <w:tabs>
                <w:tab w:val="left" w:pos="5661" w:leader="none"/>
              </w:tabs>
              <w:spacing w:before="114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ab/>
            </w:r>
          </w:p>
        </w:tc>
      </w:tr>
      <w:tr>
        <w:trPr>
          <w:trHeight w:val="522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Indicação de horário/dias previstos para o início e fim do evento (se for o caso):</w:t>
            </w:r>
          </w:p>
        </w:tc>
      </w:tr>
      <w:tr>
        <w:trPr>
          <w:trHeight w:val="523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tabs>
                <w:tab w:val="left" w:pos="5939" w:leader="none"/>
                <w:tab w:val="left" w:pos="7104" w:leader="none"/>
              </w:tabs>
              <w:spacing w:before="159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Tem relação com o projeto e/ou linha de pesquisa do solicitante?</w:t>
              <w:tab/>
              <w:t xml:space="preserve">(  ) Sim</w:t>
              <w:tab/>
              <w:t xml:space="preserve">(  ) Não</w:t>
            </w:r>
          </w:p>
        </w:tc>
      </w:tr>
      <w:tr>
        <w:trPr>
          <w:trHeight w:val="1719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83"/>
              <w:ind w:right="97" w:left="107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Declaro conhecer as normas que regem a concessão de apoio financeiro a docentes do PPG-Artes da UFMG e comprometo-me a realizar prestação de contas até 03 (três) dias após o término do evento.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tabs>
                <w:tab w:val="left" w:pos="1221" w:leader="none"/>
                <w:tab w:val="left" w:pos="1996" w:leader="none"/>
                <w:tab w:val="left" w:pos="2769" w:leader="none"/>
                <w:tab w:val="left" w:pos="3799" w:leader="none"/>
              </w:tabs>
              <w:spacing w:before="154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Data: </w:t>
              <w:tab/>
              <w:t xml:space="preserve">/ </w:t>
              <w:tab/>
              <w:t xml:space="preserve">/ </w:t>
              <w:tab/>
              <w:tab/>
              <w:t xml:space="preserve">Assinatura do requerente:</w:t>
            </w:r>
          </w:p>
        </w:tc>
      </w:tr>
    </w:tbl>
    <w:p>
      <w:pPr>
        <w:spacing w:before="3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100" w:after="0" w:line="240"/>
        <w:ind w:right="0" w:left="101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18"/>
          <w:shd w:fill="auto" w:val="clear"/>
        </w:rPr>
        <w:t xml:space="preserve">OUTRAS INFORMAÇÕES:</w:t>
      </w:r>
    </w:p>
    <w:p>
      <w:pPr>
        <w:numPr>
          <w:ilvl w:val="0"/>
          <w:numId w:val="80"/>
        </w:numPr>
        <w:tabs>
          <w:tab w:val="left" w:pos="1230" w:leader="none"/>
        </w:tabs>
        <w:spacing w:before="39" w:after="0" w:line="283"/>
        <w:ind w:right="290" w:left="1014" w:firstLine="0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O custeio de passagens, quando aprovado, será realizado por meio de compra com o cartão disponibilizado pela CAPES, não cabendo, portanto, casos de reembolso. A concessão deve atender aos melhores preços listados vs. período das atividades a serem desenvolvidas.</w:t>
      </w:r>
    </w:p>
    <w:p>
      <w:pPr>
        <w:numPr>
          <w:ilvl w:val="0"/>
          <w:numId w:val="80"/>
        </w:numPr>
        <w:tabs>
          <w:tab w:val="left" w:pos="1221" w:leader="none"/>
        </w:tabs>
        <w:spacing w:before="0" w:after="0" w:line="283"/>
        <w:ind w:right="286" w:left="1014" w:firstLine="0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Quaisquer ônus em função de alterações nas passagens (por interesse pessoal e/ou particular) são de integral responsabilidade do requerente.</w:t>
      </w:r>
    </w:p>
    <w:p>
      <w:pPr>
        <w:numPr>
          <w:ilvl w:val="0"/>
          <w:numId w:val="80"/>
        </w:numPr>
        <w:tabs>
          <w:tab w:val="left" w:pos="1265" w:leader="none"/>
        </w:tabs>
        <w:spacing w:before="0" w:after="0" w:line="278"/>
        <w:ind w:right="286" w:left="1014" w:firstLine="0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Caberá </w:t>
      </w:r>
      <w:r>
        <w:rPr>
          <w:rFonts w:ascii="Arial" w:hAnsi="Arial" w:cs="Arial" w:eastAsia="Arial"/>
          <w:color w:val="00000A"/>
          <w:spacing w:val="0"/>
          <w:position w:val="0"/>
          <w:sz w:val="20"/>
          <w:u w:val="single"/>
          <w:shd w:fill="auto" w:val="clear"/>
        </w:rPr>
        <w:t xml:space="preserve">ao </w:t>
      </w: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CG/PROEX do PPG-Artes/UFMG o deferimento parcial ou integral ou indeferimento do pedido de apoio.</w:t>
      </w:r>
    </w:p>
    <w:p>
      <w:pPr>
        <w:numPr>
          <w:ilvl w:val="0"/>
          <w:numId w:val="80"/>
        </w:numPr>
        <w:tabs>
          <w:tab w:val="left" w:pos="1245" w:leader="none"/>
        </w:tabs>
        <w:spacing w:before="0" w:after="0" w:line="283"/>
        <w:ind w:right="275" w:left="1014" w:firstLine="0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Para a prestação de contas, favor atentar-se às instruções específicas encaminhadas no e-mail da concessão do auxílio.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cnpq.br/" Id="docRId0" Type="http://schemas.openxmlformats.org/officeDocument/2006/relationships/hyperlink" /><Relationship TargetMode="External" Target="mailto:comissaogestaoproex@gmail.com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